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18" w:rsidRDefault="00277EE2">
      <w:pPr>
        <w:tabs>
          <w:tab w:val="center" w:pos="9922"/>
        </w:tabs>
        <w:rPr>
          <w:lang w:val="en-US" w:eastAsia="en-US"/>
        </w:rPr>
      </w:pPr>
      <w:r>
        <w:rPr>
          <w:rFonts w:eastAsia="Times New Roman"/>
          <w:lang w:val="en-US" w:eastAsia="en-US"/>
        </w:rPr>
        <w:t xml:space="preserve">   </w:t>
      </w:r>
      <w:r w:rsidR="00686D18">
        <w:pict>
          <v:line id="shape_0" o:spid="_x0000_s1028" style="position:absolute;z-index:251657216;mso-position-horizontal-relative:text;mso-position-vertical-relative:text" from="-1.05pt,1.85pt" to="467pt,1.85pt" strokeweight=".26mm">
            <v:fill o:detectmouseclick="t"/>
            <v:stroke joinstyle="miter" endcap="square"/>
          </v:line>
        </w:pict>
      </w:r>
      <w:r>
        <w:rPr>
          <w:noProof/>
          <w:lang w:eastAsia="ru-RU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2083435</wp:posOffset>
            </wp:positionH>
            <wp:positionV relativeFrom="page">
              <wp:posOffset>6088380</wp:posOffset>
            </wp:positionV>
            <wp:extent cx="3856990" cy="409829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lang w:val="en-US" w:eastAsia="en-US"/>
        </w:rPr>
        <w:t xml:space="preserve">      </w:t>
      </w:r>
    </w:p>
    <w:p w:rsidR="00686D18" w:rsidRDefault="00686D18">
      <w:pPr>
        <w:rPr>
          <w:lang w:val="en-US" w:eastAsia="en-US"/>
        </w:rPr>
      </w:pPr>
    </w:p>
    <w:p w:rsidR="00686D18" w:rsidRDefault="00277EE2">
      <w:pPr>
        <w:rPr>
          <w:lang w:val="en-US" w:eastAsia="en-US"/>
        </w:rPr>
      </w:pPr>
      <w:r>
        <w:pict>
          <v:rect id="_x0000_s1027" style="position:absolute;margin-left:556.2pt;margin-top:11.4pt;width:230.3pt;height:105pt;z-index:251658240;mso-wrap-distance-left:9.05pt;mso-wrap-distance-right:9.05pt">
            <v:fill opacity="0"/>
            <v:textbox inset="7.25pt,3.65pt,7.25pt,3.65pt">
              <w:txbxContent>
                <w:p w:rsidR="00277EE2" w:rsidRDefault="00277EE2">
                  <w:pPr>
                    <w:rPr>
                      <w:rFonts w:ascii="MS Reference Sans Serif" w:hAnsi="MS Reference Sans Serif" w:cs="Arial"/>
                      <w:color w:val="0070C0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rect>
        </w:pict>
      </w:r>
    </w:p>
    <w:p w:rsidR="00686D18" w:rsidRDefault="00686D18">
      <w:pPr>
        <w:rPr>
          <w:lang w:val="en-US" w:eastAsia="en-US"/>
        </w:rPr>
      </w:pPr>
    </w:p>
    <w:p w:rsidR="00686D18" w:rsidRDefault="00277EE2" w:rsidP="59E02924">
      <w:pPr>
        <w:spacing w:before="280" w:after="280"/>
        <w:jc w:val="center"/>
        <w:outlineLvl w:val="0"/>
        <w:rPr>
          <w:rFonts w:ascii="Arial" w:eastAsia="Times New Roman" w:hAnsi="Arial" w:cs="Arial"/>
          <w:b/>
          <w:bCs/>
          <w:color w:val="76923C"/>
          <w:kern w:val="2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76923C"/>
          <w:kern w:val="2"/>
          <w:sz w:val="72"/>
          <w:szCs w:val="72"/>
          <w:lang w:eastAsia="ru-RU"/>
        </w:rPr>
        <w:t>Отделочные работы</w:t>
      </w:r>
    </w:p>
    <w:p w:rsidR="00686D18" w:rsidRDefault="00277EE2">
      <w:pPr>
        <w:spacing w:before="280" w:after="280"/>
        <w:jc w:val="center"/>
        <w:outlineLvl w:val="1"/>
      </w:pPr>
      <w:r>
        <w:pict>
          <v:rect id="_x0000_s1026" style="position:absolute;left:0;text-align:left;margin-left:586.2pt;margin-top:.55pt;width:153pt;height:169.5pt;z-index:251659264;mso-wrap-distance-left:9.05pt;mso-wrap-distance-right:9.05pt">
            <v:fill opacity="0"/>
            <v:textbox inset="7.25pt,3.65pt,7.25pt,3.65pt">
              <w:txbxContent>
                <w:p w:rsidR="00277EE2" w:rsidRDefault="00277EE2">
                  <w:pPr>
                    <w:rPr>
                      <w:rFonts w:ascii="MS Reference Sans Serif" w:hAnsi="MS Reference Sans Serif" w:cs="MS Reference Sans Serif"/>
                      <w:b/>
                      <w:sz w:val="20"/>
                      <w:szCs w:val="20"/>
                    </w:rPr>
                  </w:pPr>
                </w:p>
                <w:p w:rsidR="00277EE2" w:rsidRDefault="00277EE2">
                  <w:pPr>
                    <w:spacing w:after="100"/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t>Наши специалисты осуществят полный комплекс услуг по проведению всех видов отделочных работ любой сложности с гарантией качества и в договорные сроки.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05"/>
      </w:tblGrid>
      <w:tr w:rsidR="00686D18">
        <w:trPr>
          <w:jc w:val="center"/>
        </w:trPr>
        <w:tc>
          <w:tcPr>
            <w:tcW w:w="9355" w:type="dxa"/>
            <w:shd w:val="clear" w:color="auto" w:fill="auto"/>
            <w:vAlign w:val="center"/>
          </w:tcPr>
          <w:p w:rsidR="00686D18" w:rsidRDefault="00686D18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86D18" w:rsidRDefault="00686D18">
      <w:pPr>
        <w:jc w:val="center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W w:w="3598" w:type="pct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"/>
        <w:gridCol w:w="4376"/>
        <w:gridCol w:w="736"/>
        <w:gridCol w:w="1024"/>
      </w:tblGrid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цементно-песчаной стяжки до 20 мм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 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59E02924"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300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цементно-песчаной стяжки до 50  мм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 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40</w:t>
            </w:r>
            <w:r w:rsidRPr="59E02924"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 w:rsidP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цементно-песчаной стяжки более 50 мм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 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От 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арматурной металлической сетки (армирование)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</w:t>
            </w:r>
            <w:proofErr w:type="gramEnd"/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 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5</w:t>
            </w:r>
            <w:r w:rsidRPr="59E02924"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чистовой стяжки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самовыравнивающейся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смесью (наливной пол)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 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59E02924"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300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6</w:t>
            </w:r>
            <w:r w:rsidRPr="59E02924"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Засыпка керамзита под стяжку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 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59E02924"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130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Утепление керамзитом до 75 мм 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проливкой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«молочком»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 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59E02924">
              <w:rPr>
                <w:rFonts w:ascii="Arial" w:eastAsia="Times New Roman" w:hAnsi="Arial" w:cs="Arial"/>
                <w:color w:val="F79646" w:themeColor="accent6"/>
                <w:sz w:val="18"/>
                <w:szCs w:val="18"/>
                <w:lang w:eastAsia="ru-RU"/>
              </w:rPr>
              <w:t>250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Гидроизоляция мастикой в 1 слой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 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Укладка фанеры на деревянный пол с укреплением, шлифовкой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Укладка фанеры на бетонный пол с укреплением, шлифовкой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подложки под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ламинат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паркетную доску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полов из паркетной доски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полов из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ламината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полов из линолеума,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ковролина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Проварка швов в коммерческом линолеуме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плинтуса (дерево твердых полов)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Лакировка, окраска деревянного плинтуса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плинтуса ПВХ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Облицовка полов керамической плиткой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Облицовка полов керамической плиткой  по диагонали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Облицовка керамической плитки ступеней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Облицовка пола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керамогранитом</w:t>
            </w:r>
            <w:proofErr w:type="spellEnd"/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Затирка швов плитки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порогов (порожки)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плинтуса из плитки (сапожки, кабанчик)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Грунтовка пола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277EE2" w:rsidTr="00277EE2">
        <w:trPr>
          <w:trHeight w:val="1366"/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СТЕНЫ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77EE2" w:rsidTr="00277EE2">
        <w:trPr>
          <w:trHeight w:val="722"/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перегородок из кирпича толщ.1/2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</w:t>
            </w:r>
          </w:p>
        </w:tc>
      </w:tr>
      <w:tr w:rsidR="00277EE2" w:rsidTr="00277EE2">
        <w:trPr>
          <w:trHeight w:val="556"/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перегородок толщиной в кирпич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перегородок из  стеклоблоков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перегородок из пенобетонного, газосиликатного блока толщ. 8-10см, шлакоблока,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пазогребневого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блока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перегородок из ГКЛ в 1 слой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перегородок из ГКЛ в 2 слой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ниш под батареи из ГКЛ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звуко-теплоизоляций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стенах и перегородках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Облицовка стен ГКЛ на клею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Облицовка стен ГКЛ по металлическому каркасу в 1 слой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Облицовка стен ГКЛ по металлическому каркасу в 2 слоя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Облицовка откосов ГКЛ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Отделка инсталляции из ГКЛ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короба ГКЛ на трубы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пластиковых панелей с устройством каркаса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Облицовка стен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вагонкой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устройством каркаса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стен от краски, снятие старой побелки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Антисептирование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стен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Оштукатуривание стен с установкой маяков до 30 мм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Оштукатуривание стен более 30 мм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Оштукатуривание коробов, откосов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Оштукатуривание стен искривленной формы, колон, столбов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Оштукатуривание откосов арочных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Частичная штукатурка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стен-выравнивание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углов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не более 30 см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Заделка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штроб</w:t>
            </w:r>
            <w:proofErr w:type="spellEnd"/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Оштукатуривание стен под плитку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металлической сетки под штукатурку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штукатурного уголка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Изготовление арок из ГКЛ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3000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Проклейка швов ГКЛ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перфобумагой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шпатлевка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Оклеивание стен стекловолокном «Паутина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Шпатлевка стен под окраску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Шпатлевка стен под оклейку обоями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Шпатлевка откосов шириной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Грунтование стен после каждого цикла работ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малярных уголков (корнер)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Окрашивание стен водоэмульсионной краской 2 слоя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Окраска стен малярными красками за 2 раза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Нанесение фактурной шпатлевки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Нанесение декоративной штукатурки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400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Нанесение жидких обоев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Снятие старых обоев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Оклеивание стен обоями без подгона рисунка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Оклеивание стен обоями с подгоном рисунка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Оклеивание стен обоями текстильными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Оклеивание стен фотообоями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Поклейка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обойного бордюра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Демонтаж керамической плитки со стен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Облицовка стен керамической плиткой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Облицовка стен керамической плиткой 5х5, 10х10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Облицовка стен крупноформатной плиткой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декоративного уголка (раскладки)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Сверление отверстий в плитке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Кладка керамической плитки на криволинейную стену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Подгонка торцов плитки внешних углов стен под 45 градусов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Облицовка стен декоративным камнем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Кладка мелкой плитки, либо сложного рисунка (мозаики и т.п.)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1300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Затирка швов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Окраска труб отопления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Окраска батарей отопления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Потолок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Расшивка, заделка трещин, рустов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Проклейка швов ГКЛ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перфобумагай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шпатлевка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звуко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-, теплоизоляции потолков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Оштукатуривание потолка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металлической сетки под штукатурку потолка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Монтаж подвесного потолка из ГКЛ 1 уровень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Монтаж подвесного потолка из ГКЛ 2х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уровнего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прямолинейного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подвесного потолка из ГКЛ сложной геометрической формы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договорная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прямого ГКЛ короба по периметру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полукруглого ГКЛ короба по периметру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реечного потолка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декоративного потолка на клею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512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пенопластовой лепнины под люстру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Оклеивание потолков стекловолокном «Паутинка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Шпатлевка потолка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Грунтовка потолка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потолочного плинтуса (галтели)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Окрашивание потолков водоэмульсионной краской 2 раза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молярного уголка на торцевые элементы (корнер)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Монтаж подвесного потолка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Амстронг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Шпатлевка и окраска карниза декоративного (галтель)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Двери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межкомнатных дверей о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2000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дверных ограничителей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металлической входной двери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2000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Сантехнические работы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ванны с подключением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гидромассажной ванны с подключением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Установка унитаза с подключением,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бидэ</w:t>
            </w:r>
            <w:proofErr w:type="spellEnd"/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унитаза подвесного с инсталляцией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Прокладка трубопровода из металлопласта 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точка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Прокладка трубопровода из пропилена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точка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Прокладка канализационных труб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точка</w:t>
            </w:r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Штробирование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кирпичных стенах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Штробирование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бетонных стенах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Заделка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штроб</w:t>
            </w:r>
            <w:proofErr w:type="spellEnd"/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  <w:proofErr w:type="spell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раковины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раковин в комплекте с тюльпаном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к-т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смесителя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400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душевой кабины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4200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Установка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полотенцесушителя</w:t>
            </w:r>
            <w:proofErr w:type="spellEnd"/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</w:t>
            </w:r>
          </w:p>
        </w:tc>
      </w:tr>
      <w:tr w:rsidR="00277EE2" w:rsidTr="00277EE2">
        <w:trPr>
          <w:jc w:val="center"/>
        </w:trPr>
        <w:tc>
          <w:tcPr>
            <w:tcW w:w="6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3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радиатора</w:t>
            </w:r>
          </w:p>
        </w:tc>
        <w:tc>
          <w:tcPr>
            <w:tcW w:w="7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7EE2" w:rsidRDefault="00277EE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</w:t>
            </w:r>
          </w:p>
        </w:tc>
      </w:tr>
    </w:tbl>
    <w:p w:rsidR="00686D18" w:rsidRDefault="00686D18"/>
    <w:p w:rsidR="00C449FD" w:rsidRDefault="00C449FD"/>
    <w:p w:rsidR="00C449FD" w:rsidRDefault="00C449FD"/>
    <w:sectPr w:rsidR="00C449FD" w:rsidSect="00686D18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B23AF"/>
    <w:multiLevelType w:val="multilevel"/>
    <w:tmpl w:val="E20EC4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59E02924"/>
    <w:rsid w:val="00277EE2"/>
    <w:rsid w:val="00686D18"/>
    <w:rsid w:val="00C449FD"/>
    <w:rsid w:val="59E0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18"/>
    <w:rPr>
      <w:rFonts w:eastAsia="MS Mincho;ＭＳ 明朝" w:cs="Times New Roman"/>
      <w:sz w:val="24"/>
      <w:lang w:val="ru-RU" w:eastAsia="ja-JP" w:bidi="ar-SA"/>
    </w:rPr>
  </w:style>
  <w:style w:type="paragraph" w:styleId="1">
    <w:name w:val="heading 1"/>
    <w:basedOn w:val="a"/>
    <w:next w:val="a0"/>
    <w:qFormat/>
    <w:rsid w:val="00686D18"/>
    <w:pPr>
      <w:numPr>
        <w:numId w:val="1"/>
      </w:numPr>
      <w:spacing w:before="280" w:after="280"/>
      <w:outlineLvl w:val="0"/>
    </w:pPr>
    <w:rPr>
      <w:rFonts w:ascii="Arial" w:eastAsia="Times New Roman" w:hAnsi="Arial" w:cs="Arial"/>
      <w:b/>
      <w:bCs/>
      <w:color w:val="CCCCCC"/>
      <w:kern w:val="2"/>
      <w:sz w:val="72"/>
      <w:szCs w:val="72"/>
    </w:rPr>
  </w:style>
  <w:style w:type="paragraph" w:styleId="2">
    <w:name w:val="heading 2"/>
    <w:basedOn w:val="a"/>
    <w:next w:val="a0"/>
    <w:qFormat/>
    <w:rsid w:val="00686D18"/>
    <w:pPr>
      <w:numPr>
        <w:ilvl w:val="1"/>
        <w:numId w:val="1"/>
      </w:numPr>
      <w:spacing w:before="280" w:after="280"/>
      <w:outlineLvl w:val="1"/>
    </w:pPr>
    <w:rPr>
      <w:rFonts w:eastAsia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sid w:val="00686D18"/>
    <w:rPr>
      <w:rFonts w:ascii="Arial" w:eastAsia="Times New Roman" w:hAnsi="Arial" w:cs="Arial"/>
      <w:b/>
      <w:bCs/>
      <w:color w:val="CCCCCC"/>
      <w:kern w:val="2"/>
      <w:sz w:val="72"/>
      <w:szCs w:val="72"/>
    </w:rPr>
  </w:style>
  <w:style w:type="character" w:customStyle="1" w:styleId="20">
    <w:name w:val="Заголовок 2 Знак"/>
    <w:basedOn w:val="a1"/>
    <w:qFormat/>
    <w:rsid w:val="00686D18"/>
    <w:rPr>
      <w:rFonts w:eastAsia="Times New Roman"/>
      <w:b/>
      <w:bCs/>
      <w:sz w:val="36"/>
      <w:szCs w:val="36"/>
    </w:rPr>
  </w:style>
  <w:style w:type="character" w:customStyle="1" w:styleId="InternetLink">
    <w:name w:val="Internet Link"/>
    <w:basedOn w:val="a1"/>
    <w:rsid w:val="00686D18"/>
    <w:rPr>
      <w:color w:val="0000FF"/>
      <w:u w:val="single"/>
    </w:rPr>
  </w:style>
  <w:style w:type="paragraph" w:customStyle="1" w:styleId="Heading">
    <w:name w:val="Heading"/>
    <w:basedOn w:val="a"/>
    <w:next w:val="a0"/>
    <w:qFormat/>
    <w:rsid w:val="00686D1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686D18"/>
    <w:pPr>
      <w:spacing w:after="140" w:line="276" w:lineRule="auto"/>
    </w:pPr>
  </w:style>
  <w:style w:type="paragraph" w:styleId="a4">
    <w:name w:val="List"/>
    <w:basedOn w:val="a0"/>
    <w:rsid w:val="00686D18"/>
  </w:style>
  <w:style w:type="paragraph" w:customStyle="1" w:styleId="Caption">
    <w:name w:val="Caption"/>
    <w:basedOn w:val="a"/>
    <w:qFormat/>
    <w:rsid w:val="00686D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86D18"/>
    <w:pPr>
      <w:suppressLineNumbers/>
    </w:pPr>
  </w:style>
  <w:style w:type="paragraph" w:styleId="a5">
    <w:name w:val="Balloon Text"/>
    <w:basedOn w:val="a"/>
    <w:qFormat/>
    <w:rsid w:val="00686D18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  <w:rsid w:val="00686D18"/>
  </w:style>
  <w:style w:type="paragraph" w:customStyle="1" w:styleId="TableContents">
    <w:name w:val="Table Contents"/>
    <w:basedOn w:val="a"/>
    <w:qFormat/>
    <w:rsid w:val="00686D18"/>
    <w:pPr>
      <w:suppressLineNumbers/>
    </w:pPr>
  </w:style>
  <w:style w:type="paragraph" w:customStyle="1" w:styleId="TableHeading">
    <w:name w:val="Table Heading"/>
    <w:basedOn w:val="TableContents"/>
    <w:qFormat/>
    <w:rsid w:val="00686D1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Пользователь Windows</cp:lastModifiedBy>
  <cp:revision>12</cp:revision>
  <cp:lastPrinted>2010-10-31T17:21:00Z</cp:lastPrinted>
  <dcterms:created xsi:type="dcterms:W3CDTF">2010-12-07T19:53:00Z</dcterms:created>
  <dcterms:modified xsi:type="dcterms:W3CDTF">2020-12-08T23:56:00Z</dcterms:modified>
  <dc:language>en-US</dc:language>
</cp:coreProperties>
</file>